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aramond" w:cs="Garamond" w:eastAsia="Garamond" w:hAnsi="Garamond"/>
          <w:b/>
          <w:bCs/>
          <w:i w:val="false"/>
          <w:iCs w:val="false"/>
          <w:color w:val="2E2E2E"/>
          <w:sz w:val="36"/>
          <w:szCs w:val="36"/>
        </w:rPr>
        <w:t xml:space="preserve">Daniel E. Pinto Talero</w:t>
      </w:r>
    </w:p>
    <w:p>
      <w:pPr>
        <w:spacing w:after="20"/>
        <w:jc w:val="center"/>
      </w:pPr>
      <w:r>
        <w:rPr>
          <w:rFonts w:ascii="Garamond" w:cs="Garamond" w:eastAsia="Garamond" w:hAnsi="Garamond"/>
          <w:b w:val="false"/>
          <w:bCs w:val="false"/>
          <w:i/>
          <w:iCs/>
          <w:color w:val="555555"/>
          <w:sz w:val="22"/>
          <w:szCs w:val="22"/>
        </w:rPr>
        <w:t xml:space="preserve">Curriculum Vitae</w:t>
      </w:r>
    </w:p>
    <w:p>
      <w:pPr>
        <w:spacing w:after="20"/>
        <w:jc w:val="center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444444"/>
          <w:sz w:val="20"/>
          <w:szCs w:val="20"/>
        </w:rPr>
        <w:t xml:space="preserve">(281) 881-9868  |  dep3@rice.edu</w:t>
      </w:r>
    </w:p>
    <w:p>
      <w:pPr>
        <w:spacing w:after="200"/>
        <w:jc w:val="center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444444"/>
          <w:sz w:val="20"/>
          <w:szCs w:val="20"/>
        </w:rPr>
        <w:t xml:space="preserve">532 Fondren, 6100 Main Street, Houston, TX 77005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AREAS OF SPECIALIZATION</w:t>
      </w:r>
    </w:p>
    <w:p>
      <w:pPr>
        <w:spacing w:after="100" w:line="264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Normative Ethics, Ethics of Artificial Intelligence, Biomedical Ethics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AREAS OF COMPETENCE</w:t>
      </w:r>
    </w:p>
    <w:p>
      <w:pPr>
        <w:spacing w:after="100" w:line="264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Applied Ethics, Philosophy of Mind, Philosophy of Cognitive Science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EDUCATION</w:t>
      </w:r>
    </w:p>
    <w:p>
      <w:pPr>
        <w:tabs>
          <w:tab w:val="right" w:pos="9360"/>
        </w:tabs>
        <w:spacing w:after="10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Ph.D., Philosophy,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2019–2026 (expected)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Thesis: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Consent, Privacy, and Data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Committee: Elizabeth Brake (Chair), Tim Schroeder, Samuel Reis-Dennis, Elizabeth Petrick</w:t>
      </w:r>
    </w:p>
    <w:p>
      <w:pPr>
        <w:spacing w:after="80"/>
      </w:pPr>
    </w:p>
    <w:p>
      <w:pPr>
        <w:tabs>
          <w:tab w:val="right" w:pos="9360"/>
        </w:tabs>
        <w:spacing w:after="20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M.A., Philosophy, University of Waterloo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2014–2015</w:t>
      </w:r>
    </w:p>
    <w:p>
      <w:pPr>
        <w:spacing w:after="80"/>
      </w:pPr>
    </w:p>
    <w:p>
      <w:pPr>
        <w:tabs>
          <w:tab w:val="right" w:pos="9360"/>
        </w:tabs>
        <w:spacing w:after="100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B.A., Philosophy Honors, University of Western Ontario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2009–2014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PUBLICATIONS AND WORKS IN PROGRESS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“When Understanding Fails: How Diverging Norms in Medicine and Research Led to Informed Consent Failures During the Pandemic.” </w:t>
      </w:r>
      <w:r>
        <w:rPr>
          <w:rFonts w:ascii="Garamond" w:cs="Garamond" w:eastAsia="Garamond" w:hAnsi="Garamond"/>
          <w:b/>
          <w:bCs/>
          <w:i/>
          <w:iCs/>
          <w:color w:val="000000"/>
          <w:sz w:val="22"/>
          <w:szCs w:val="22"/>
        </w:rPr>
        <w:t xml:space="preserve">The Journal of Medical Ethics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 December 2024.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“Machine Learning Manipulation as Treachery.”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Forthcoming in the </w:t>
      </w:r>
      <w:r>
        <w:rPr>
          <w:rFonts w:ascii="Garamond" w:cs="Garamond" w:eastAsia="Garamond" w:hAnsi="Garamond"/>
          <w:b/>
          <w:bCs/>
          <w:i/>
          <w:iCs/>
          <w:color w:val="000000"/>
          <w:sz w:val="22"/>
          <w:szCs w:val="22"/>
        </w:rPr>
        <w:t xml:space="preserve">Journal of Applied Philosophy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“Data Practices and the Limits of Uninformed Consent”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(Under Review)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“The Dangers of Personalized Medicine”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(In Progress)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“Consent, Data Mining, and the Right to Privacy”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(In Progress)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CONFERENCE PRESENTATIONS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“On the Phenomenal-Intentional Structure of Pleasure.”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Invited session, American Philosophical Association Pacific Division. April 2022.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“What is Pleasure?”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Rice–University of Houston Philosophy Conference. October 2021.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“Is Blindsight a Case of Unconscious Phenomenology?”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Western University, PGSA Colloquium. November 2018.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Commentary on “Is the Global Neuronal Workspace Theory Doomed?” by Max Beninge.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Western University, PhilMiLCog. May 2018.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“Why Epistemic Situationism is Bound to Fail.” 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2"/>
          <w:szCs w:val="22"/>
        </w:rPr>
        <w:t xml:space="preserve">Salzburgiense Concilium Omnibus Philosophis Analyticis, University of Salzburg. September 2015.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TEACHING EXPERIENCE</w:t>
      </w:r>
    </w:p>
    <w:p>
      <w:pPr>
        <w:spacing w:after="60" w:line="264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Primary Instructor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Technology, Value, and Society,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2026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Introduction to Philosophy, Texas A&amp;M University–Kingsville (3 sections)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2026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Black Mirror and Philosophy,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Introduction to Philosophy, Texas A&amp;M University–Kingsville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Introduction to Philosophy, Houston Community College (2 sections)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Pandemic Ethics,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Summer 2023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Ethics and Society,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Summer 2022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Data, Ethics, and Society,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2022</w:t>
      </w:r>
    </w:p>
    <w:p>
      <w:pPr>
        <w:tabs>
          <w:tab w:val="right" w:pos="9360"/>
        </w:tabs>
        <w:spacing w:after="10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Pandemic Ethics,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Summer 2022</w:t>
      </w:r>
    </w:p>
    <w:p>
      <w:pPr>
        <w:spacing w:after="60" w:line="264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Guest Lectures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“The Limits of Uninformed Consent in AI,” Ethics of AI,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“Consent in Medical Ethics,” Medical Ethics,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“Consent and Coercion,” Philosophy of Sex and Love,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2023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“Consent and Understanding,” Philosophy of Sex and Love,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2023</w:t>
      </w:r>
    </w:p>
    <w:p>
      <w:pPr>
        <w:tabs>
          <w:tab w:val="right" w:pos="9360"/>
        </w:tabs>
        <w:spacing w:after="10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“Theories of Wellbeing,” FWIS,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2022</w:t>
      </w:r>
    </w:p>
    <w:p>
      <w:pPr>
        <w:spacing w:after="60" w:line="264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Teaching Assistant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Minds and Machines,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2023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Philosophy of Sex and Love,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&amp; Fall 2023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Minds and Machines,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2023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Pandemic Ethics,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2021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Ethics,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2021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Contemporary Moral Issues,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2020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Ethics in Pandemics,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Summer 2020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Critical Thinking, Western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Fall/Spring 2019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Big Ideas, Western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2018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Sustainability, Western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2017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Knowledge and Reality, University of Waterloo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Fall 2014</w:t>
      </w:r>
    </w:p>
    <w:p>
      <w:pPr>
        <w:tabs>
          <w:tab w:val="right" w:pos="9360"/>
        </w:tabs>
        <w:spacing w:after="10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Critical Thinking, University of Waterloo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Spring 2015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HONORS AND AWARDS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Rice Fellowship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2019–2025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Ontario Graduate Scholarship ($15,000; declined)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2019–2020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Ontario Graduate Scholarship ($15,000)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2018–2019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Ph.D. Dean’s Entrance Scholarship for Outstanding Candidates ($2,000)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2017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Masters Scholarship, University of Waterloo ($15,000)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2014–2015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Nominated for Graduate Student Teaching Assistant Awards of Excellence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2018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Faculty of Arts and Humanities Alumni Award ($1,000)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2013</w:t>
      </w:r>
    </w:p>
    <w:p>
      <w:pPr>
        <w:tabs>
          <w:tab w:val="right" w:pos="9360"/>
        </w:tabs>
        <w:spacing w:after="10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Ontario Scholar Award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2009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CONFERENCE ORGANIZATION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Rice–University of Houston Philosophy Conference,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October 2021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Referee</w:t>
      </w:r>
    </w:p>
    <w:p>
      <w:pPr>
        <w:spacing w:after="40"/>
      </w:pP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PhilMiLCog Graduate Conference, Western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May 2018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Organizing Committee and Referee</w:t>
      </w:r>
    </w:p>
    <w:p>
      <w:pPr>
        <w:spacing w:after="40"/>
      </w:pP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LMP Graduate Conference, Western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June 2018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Referee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OUTREACH</w:t>
      </w: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Friends of Phillis Wheatley High School, Houston, TX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2024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Provided weekly tutoring in critical reading and writing skills</w:t>
      </w:r>
    </w:p>
    <w:p>
      <w:pPr>
        <w:spacing w:after="60"/>
      </w:pPr>
    </w:p>
    <w:p>
      <w:pPr>
        <w:tabs>
          <w:tab w:val="right" w:pos="9360"/>
        </w:tabs>
        <w:spacing w:after="20"/>
        <w:ind w:left="360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Ethics and Society Summer Program, Rice University</w:t>
      </w:r>
      <w:r>
        <w:rPr>
          <w:rFonts w:ascii="Garamond" w:cs="Garamond" w:eastAsia="Garamond" w:hAnsi="Garamond"/>
          <w:sz w:val="22"/>
          <w:szCs w:val="22"/>
        </w:rPr>
        <w:t xml:space="preserve">	</w:t>
      </w:r>
      <w:r>
        <w:rPr>
          <w:rFonts w:ascii="Garamond" w:cs="Garamond" w:eastAsia="Garamond" w:hAnsi="Garamond"/>
          <w:b w:val="false"/>
          <w:bCs w:val="false"/>
          <w:i/>
          <w:iCs/>
          <w:color w:val="000000"/>
          <w:sz w:val="20"/>
          <w:szCs w:val="20"/>
        </w:rPr>
        <w:t xml:space="preserve">2021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Three-week summer enrichment program for high school students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Designed and taught curriculum in ethics, applied ethics, and political philosophy</w:t>
      </w:r>
    </w:p>
    <w:p>
      <w:pPr>
        <w:spacing w:after="20" w:line="264"/>
        <w:ind w:left="720" w:hanging="360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</w:t>
      </w: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Mentored students on independent projects in applied ethics</w:t>
      </w:r>
    </w:p>
    <w:p>
      <w:pPr>
        <w:pBdr>
          <w:bottom w:val="single" w:color="2E2E2E" w:sz="6" w:space="4"/>
        </w:pBdr>
        <w:spacing w:before="300" w:after="100"/>
      </w:pPr>
      <w:r>
        <w:rPr>
          <w:rFonts w:ascii="Garamond" w:cs="Garamond" w:eastAsia="Garamond" w:hAnsi="Garamond"/>
          <w:b/>
          <w:bCs/>
          <w:color w:val="2E2E2E"/>
          <w:sz w:val="26"/>
          <w:szCs w:val="26"/>
        </w:rPr>
        <w:t xml:space="preserve">REFERENCES</w:t>
      </w:r>
    </w:p>
    <w:p>
      <w:pPr>
        <w:spacing w:after="20"/>
      </w:pP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Elizabeth Brake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Professor of Philosophy, University of Wisconsin–Madison</w:t>
      </w:r>
    </w:p>
    <w:p>
      <w:pPr>
        <w:spacing w:after="12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/>
          <w:iCs/>
          <w:color w:val="444444"/>
          <w:sz w:val="22"/>
          <w:szCs w:val="22"/>
        </w:rPr>
        <w:t xml:space="preserve">eebrake@wisc.edu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Tim Schroeder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Professor of Philosophy, Rice University</w:t>
      </w:r>
    </w:p>
    <w:p>
      <w:pPr>
        <w:spacing w:after="12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/>
          <w:iCs/>
          <w:color w:val="444444"/>
          <w:sz w:val="22"/>
          <w:szCs w:val="22"/>
        </w:rPr>
        <w:t xml:space="preserve">Timothy.A.Schroeder@rice.edu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Samuel Reis-Dennis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Assistant Professor of Philosophy, Rice University</w:t>
      </w:r>
    </w:p>
    <w:p>
      <w:pPr>
        <w:spacing w:after="12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/>
          <w:iCs/>
          <w:color w:val="444444"/>
          <w:sz w:val="22"/>
          <w:szCs w:val="22"/>
        </w:rPr>
        <w:t xml:space="preserve">Samuel.Reis-Dennis@rice.edu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/>
          <w:bCs/>
          <w:i w:val="false"/>
          <w:iCs w:val="false"/>
          <w:color w:val="000000"/>
          <w:sz w:val="22"/>
          <w:szCs w:val="22"/>
        </w:rPr>
        <w:t xml:space="preserve">George Sher</w:t>
      </w:r>
    </w:p>
    <w:p>
      <w:pPr>
        <w:spacing w:after="1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Professor of Philosophy, Rice University</w:t>
      </w:r>
    </w:p>
    <w:p>
      <w:pPr>
        <w:spacing w:after="0" w:line="264"/>
        <w:ind w:left="360"/>
        <w:jc w:val="left"/>
      </w:pPr>
      <w:r>
        <w:rPr>
          <w:rFonts w:ascii="Garamond" w:cs="Garamond" w:eastAsia="Garamond" w:hAnsi="Garamond"/>
          <w:b w:val="false"/>
          <w:bCs w:val="false"/>
          <w:i/>
          <w:iCs/>
          <w:color w:val="444444"/>
          <w:sz w:val="22"/>
          <w:szCs w:val="22"/>
        </w:rPr>
        <w:t xml:space="preserve">gsher@rice.edu</w:t>
      </w:r>
    </w:p>
    <w:sectPr>
      <w:pgSz w:w="12240" w:h="15840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2026-02-21T00:16:43.988Z</dcterms:created>
  <dcterms:modified xsi:type="dcterms:W3CDTF">2026-02-21T00:16:43.989Z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